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A659D">
        <w:rPr>
          <w:rFonts w:ascii="Arial" w:hAnsi="Arial" w:cs="Arial"/>
          <w:b/>
          <w:sz w:val="24"/>
          <w:szCs w:val="24"/>
        </w:rPr>
        <w:t>3</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1A659D">
        <w:rPr>
          <w:rFonts w:ascii="Arial" w:hAnsi="Arial" w:cs="Arial"/>
          <w:b/>
          <w:sz w:val="24"/>
          <w:szCs w:val="24"/>
        </w:rPr>
        <w:t>9</w:t>
      </w:r>
      <w:r w:rsidR="003928E7">
        <w:rPr>
          <w:rFonts w:ascii="Arial" w:hAnsi="Arial" w:cs="Arial"/>
          <w:b/>
          <w:sz w:val="24"/>
          <w:szCs w:val="24"/>
        </w:rPr>
        <w:t>0370</w:t>
      </w:r>
    </w:p>
    <w:p w:rsidR="00F86A73" w:rsidRPr="004B566C" w:rsidRDefault="00207DC4" w:rsidP="004B566C">
      <w:pPr>
        <w:tabs>
          <w:tab w:val="left" w:pos="567"/>
        </w:tabs>
        <w:rPr>
          <w:rFonts w:ascii="Arial" w:hAnsi="Arial" w:cs="Arial"/>
          <w:b/>
          <w:sz w:val="24"/>
        </w:rPr>
      </w:pPr>
      <w:r w:rsidRPr="001A659D">
        <w:rPr>
          <w:rFonts w:ascii="Arial" w:hAnsi="Arial" w:cs="Arial"/>
          <w:b/>
          <w:sz w:val="24"/>
        </w:rPr>
        <w:t>S</w:t>
      </w:r>
      <w:r w:rsidR="001A659D">
        <w:rPr>
          <w:rFonts w:ascii="Arial" w:hAnsi="Arial" w:cs="Arial"/>
          <w:b/>
          <w:sz w:val="24"/>
        </w:rPr>
        <w:t>henzhen, China</w:t>
      </w:r>
      <w:r w:rsidR="00C266F9" w:rsidRPr="001A659D">
        <w:rPr>
          <w:rFonts w:ascii="Arial" w:hAnsi="Arial" w:cs="Arial"/>
          <w:b/>
          <w:sz w:val="24"/>
        </w:rPr>
        <w:t>,</w:t>
      </w:r>
      <w:r w:rsidR="00D17794" w:rsidRPr="001A659D">
        <w:rPr>
          <w:rFonts w:ascii="Arial" w:hAnsi="Arial" w:cs="Arial"/>
          <w:b/>
          <w:sz w:val="24"/>
        </w:rPr>
        <w:t xml:space="preserve"> </w:t>
      </w:r>
      <w:r w:rsidR="001A659D">
        <w:rPr>
          <w:rFonts w:ascii="Arial" w:hAnsi="Arial" w:cs="Arial"/>
          <w:b/>
          <w:sz w:val="24"/>
        </w:rPr>
        <w:t>March</w:t>
      </w:r>
      <w:r w:rsidR="00AE08EB" w:rsidRPr="001A659D">
        <w:rPr>
          <w:rFonts w:ascii="Arial" w:hAnsi="Arial" w:cs="Arial"/>
          <w:b/>
          <w:sz w:val="24"/>
        </w:rPr>
        <w:t xml:space="preserve"> </w:t>
      </w:r>
      <w:r w:rsidR="007113A1" w:rsidRPr="001A659D">
        <w:rPr>
          <w:rFonts w:ascii="Arial" w:hAnsi="Arial" w:cs="Arial"/>
          <w:b/>
          <w:sz w:val="24"/>
        </w:rPr>
        <w:t>1</w:t>
      </w:r>
      <w:r w:rsidR="001A659D">
        <w:rPr>
          <w:rFonts w:ascii="Arial" w:hAnsi="Arial" w:cs="Arial"/>
          <w:b/>
          <w:sz w:val="24"/>
        </w:rPr>
        <w:t>8</w:t>
      </w:r>
      <w:r w:rsidR="00AE08EB" w:rsidRPr="001A659D">
        <w:rPr>
          <w:rFonts w:ascii="Arial" w:hAnsi="Arial" w:cs="Arial"/>
          <w:b/>
          <w:sz w:val="24"/>
        </w:rPr>
        <w:t>-</w:t>
      </w:r>
      <w:r w:rsidR="001A659D">
        <w:rPr>
          <w:rFonts w:ascii="Arial" w:hAnsi="Arial" w:cs="Arial"/>
          <w:b/>
          <w:sz w:val="24"/>
        </w:rPr>
        <w:t>21</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E6EB3" w:rsidRPr="0070646D">
        <w:rPr>
          <w:rFonts w:ascii="Arial" w:hAnsi="Arial" w:cs="Arial"/>
          <w:lang w:eastAsia="ja-JP"/>
        </w:rPr>
        <w:t>10</w:t>
      </w:r>
      <w:r w:rsidR="00C21339" w:rsidRPr="0070646D">
        <w:rPr>
          <w:rFonts w:ascii="Arial" w:hAnsi="Arial" w:cs="Arial" w:hint="eastAsia"/>
          <w:lang w:eastAsia="ja-JP"/>
        </w:rPr>
        <w:t>.</w:t>
      </w:r>
      <w:r w:rsidR="007E6EB3" w:rsidRPr="0070646D">
        <w:rPr>
          <w:rFonts w:ascii="Arial" w:hAnsi="Arial" w:cs="Arial"/>
          <w:lang w:eastAsia="ja-JP"/>
        </w:rPr>
        <w:t>2</w:t>
      </w:r>
      <w:r w:rsidR="00C21339" w:rsidRPr="0070646D">
        <w:rPr>
          <w:rFonts w:ascii="Arial" w:hAnsi="Arial" w:cs="Arial" w:hint="eastAsia"/>
          <w:lang w:eastAsia="ja-JP"/>
        </w:rPr>
        <w:t>.</w:t>
      </w:r>
      <w:r w:rsidR="007E6EB3" w:rsidRPr="0070646D">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93308" w:rsidP="001A248F">
            <w:pPr>
              <w:tabs>
                <w:tab w:val="left" w:pos="567"/>
              </w:tabs>
              <w:spacing w:after="0"/>
              <w:rPr>
                <w:rFonts w:ascii="Arial" w:hAnsi="Arial" w:cs="Arial"/>
              </w:rPr>
            </w:pPr>
            <w:r w:rsidRPr="0041417E">
              <w:rPr>
                <w:rFonts w:ascii="Arial" w:hAnsi="Arial" w:cs="Arial"/>
              </w:rPr>
              <w:t>UE requirements for LTE DL 8Rx antenna ports</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sidRPr="0070646D">
              <w:rPr>
                <w:rFonts w:ascii="Arial" w:hAnsi="Arial" w:cs="Arial" w:hint="eastAsia"/>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70646D" w:rsidP="008836AC">
            <w:pPr>
              <w:tabs>
                <w:tab w:val="left" w:pos="567"/>
              </w:tabs>
              <w:spacing w:after="0"/>
              <w:rPr>
                <w:rFonts w:ascii="Arial" w:hAnsi="Arial" w:cs="Arial"/>
              </w:rPr>
            </w:pPr>
            <w:r w:rsidRPr="0070646D">
              <w:rPr>
                <w:rFonts w:ascii="Arial" w:hAnsi="Arial" w:cs="Arial"/>
              </w:rPr>
              <w:t>LTE_8Rx_AP_DL-Perf</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C93308" w:rsidP="008836AC">
            <w:pPr>
              <w:tabs>
                <w:tab w:val="left" w:pos="567"/>
              </w:tabs>
              <w:spacing w:after="0"/>
              <w:rPr>
                <w:rFonts w:ascii="Arial" w:hAnsi="Arial" w:cs="Arial"/>
                <w:lang w:eastAsia="ja-JP"/>
              </w:rPr>
            </w:pPr>
            <w:r>
              <w:rPr>
                <w:rFonts w:ascii="Arial" w:hAnsi="Arial" w:cs="Arial"/>
              </w:rPr>
              <w:t>7802</w:t>
            </w:r>
            <w:r w:rsidRPr="000D3474">
              <w:rPr>
                <w:rFonts w:ascii="Arial" w:hAnsi="Arial" w:cs="Arial"/>
              </w:rPr>
              <w:t>72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A7DA0" w:rsidP="008836AC">
            <w:pPr>
              <w:tabs>
                <w:tab w:val="left" w:pos="567"/>
              </w:tabs>
              <w:spacing w:after="0"/>
              <w:rPr>
                <w:rFonts w:ascii="Arial" w:hAnsi="Arial" w:cs="Arial"/>
                <w:lang w:eastAsia="ja-JP"/>
              </w:rPr>
            </w:pPr>
            <w:hyperlink r:id="rId7" w:history="1">
              <w:r w:rsidR="00C93308" w:rsidRPr="00140195">
                <w:rPr>
                  <w:rStyle w:val="Hyperlink"/>
                  <w:rFonts w:ascii="Arial" w:hAnsi="Arial" w:cs="Arial" w:hint="eastAsia"/>
                </w:rPr>
                <w:t>RP-</w:t>
              </w:r>
              <w:r w:rsidR="00C93308" w:rsidRPr="00140195">
                <w:rPr>
                  <w:rStyle w:val="Hyperlink"/>
                  <w:rFonts w:ascii="Arial" w:hAnsi="Arial" w:cs="Arial"/>
                </w:rPr>
                <w:t>180960</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rsidR="00871653" w:rsidRPr="008836AC" w:rsidRDefault="00871653" w:rsidP="00C93308">
            <w:pPr>
              <w:tabs>
                <w:tab w:val="left" w:pos="567"/>
              </w:tabs>
              <w:spacing w:after="0"/>
              <w:rPr>
                <w:rFonts w:ascii="Arial" w:hAnsi="Arial" w:cs="Arial"/>
                <w:lang w:eastAsia="ja-JP"/>
              </w:rPr>
            </w:pPr>
            <w:r>
              <w:rPr>
                <w:rFonts w:ascii="Arial" w:hAnsi="Arial" w:cs="Arial"/>
                <w:lang w:eastAsia="ja-JP"/>
              </w:rPr>
              <w:t xml:space="preserve">Core part: </w:t>
            </w:r>
            <w:r w:rsidR="00C509C8" w:rsidRPr="006D1C93">
              <w:rPr>
                <w:rFonts w:ascii="Arial" w:hAnsi="Arial" w:cs="Arial"/>
                <w:color w:val="FF0000"/>
                <w:lang w:eastAsia="ja-JP"/>
              </w:rPr>
              <w:t>mm/</w:t>
            </w:r>
            <w:proofErr w:type="spellStart"/>
            <w:r w:rsidR="00C509C8" w:rsidRPr="006D1C93">
              <w:rPr>
                <w:rFonts w:ascii="Arial" w:hAnsi="Arial" w:cs="Arial"/>
                <w:color w:val="FF0000"/>
                <w:lang w:eastAsia="ja-JP"/>
              </w:rPr>
              <w:t>yyyy</w:t>
            </w:r>
            <w:proofErr w:type="spellEnd"/>
          </w:p>
        </w:tc>
        <w:tc>
          <w:tcPr>
            <w:tcW w:w="2268" w:type="dxa"/>
          </w:tcPr>
          <w:p w:rsidR="00871653" w:rsidRPr="008836AC" w:rsidRDefault="00871653" w:rsidP="00C93308">
            <w:pPr>
              <w:tabs>
                <w:tab w:val="left" w:pos="567"/>
              </w:tabs>
              <w:spacing w:after="0"/>
              <w:rPr>
                <w:rFonts w:ascii="Arial" w:hAnsi="Arial" w:cs="Arial"/>
                <w:lang w:eastAsia="ja-JP"/>
              </w:rPr>
            </w:pPr>
            <w:r>
              <w:rPr>
                <w:rFonts w:ascii="Arial" w:hAnsi="Arial" w:cs="Arial"/>
                <w:lang w:eastAsia="ja-JP"/>
              </w:rPr>
              <w:t xml:space="preserve">Performance part: </w:t>
            </w:r>
            <w:r w:rsidR="00C93308" w:rsidRPr="0070646D">
              <w:rPr>
                <w:rFonts w:ascii="Arial" w:hAnsi="Arial" w:cs="Arial"/>
                <w:lang w:eastAsia="ja-JP"/>
              </w:rPr>
              <w:t>March</w:t>
            </w:r>
            <w:r w:rsidRPr="0070646D">
              <w:rPr>
                <w:rFonts w:ascii="Arial" w:hAnsi="Arial" w:cs="Arial"/>
                <w:lang w:eastAsia="ja-JP"/>
              </w:rPr>
              <w:t>/</w:t>
            </w:r>
            <w:r w:rsidR="00C93308" w:rsidRPr="0070646D">
              <w:rPr>
                <w:rFonts w:ascii="Arial" w:hAnsi="Arial" w:cs="Arial"/>
                <w:lang w:eastAsia="ja-JP"/>
              </w:rPr>
              <w:t>2019</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rsidR="00871653" w:rsidRPr="008836AC" w:rsidRDefault="00871653" w:rsidP="00C93308">
            <w:pPr>
              <w:tabs>
                <w:tab w:val="left" w:pos="567"/>
              </w:tabs>
              <w:spacing w:after="0"/>
              <w:rPr>
                <w:rFonts w:ascii="Arial" w:hAnsi="Arial" w:cs="Arial"/>
                <w:lang w:eastAsia="ja-JP"/>
              </w:rPr>
            </w:pPr>
            <w:r>
              <w:rPr>
                <w:rFonts w:ascii="Arial" w:hAnsi="Arial" w:cs="Arial"/>
                <w:lang w:eastAsia="ja-JP"/>
              </w:rPr>
              <w:t xml:space="preserve">Performance Part: </w:t>
            </w:r>
            <w:r w:rsidR="00C93308" w:rsidRPr="00C93308">
              <w:rPr>
                <w:rFonts w:ascii="Arial" w:hAnsi="Arial" w:cs="Arial"/>
                <w:color w:val="00B050"/>
                <w:lang w:eastAsia="ja-JP"/>
              </w:rPr>
              <w:t>100</w:t>
            </w:r>
            <w:r w:rsidRPr="00C93308">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88131E" w:rsidP="001A248F">
            <w:pPr>
              <w:tabs>
                <w:tab w:val="left" w:pos="567"/>
              </w:tabs>
              <w:spacing w:after="0"/>
              <w:rPr>
                <w:rFonts w:ascii="Arial" w:hAnsi="Arial" w:cs="Arial"/>
                <w:color w:val="FF0000"/>
              </w:rPr>
            </w:pPr>
            <w:r w:rsidRPr="003A7AB7">
              <w:rPr>
                <w:rFonts w:ascii="Arial" w:hAnsi="Arial" w:cs="Arial"/>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88131E" w:rsidP="0036248C">
            <w:pPr>
              <w:tabs>
                <w:tab w:val="left" w:pos="567"/>
              </w:tabs>
              <w:spacing w:after="0"/>
              <w:rPr>
                <w:rFonts w:ascii="Arial" w:hAnsi="Arial" w:cs="Arial"/>
                <w:lang w:eastAsia="ja-JP"/>
              </w:rPr>
            </w:pPr>
            <w:r>
              <w:rPr>
                <w:rFonts w:ascii="Arial" w:hAnsi="Arial" w:cs="Arial" w:hint="eastAsia"/>
              </w:rPr>
              <w:t>Xiang LI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88131E" w:rsidP="001A248F">
            <w:pPr>
              <w:tabs>
                <w:tab w:val="left" w:pos="567"/>
              </w:tabs>
              <w:spacing w:after="0"/>
              <w:rPr>
                <w:rFonts w:ascii="Arial" w:hAnsi="Arial" w:cs="Arial"/>
                <w:lang w:eastAsia="ja-JP"/>
              </w:rPr>
            </w:pPr>
            <w:r>
              <w:rPr>
                <w:rFonts w:ascii="Arial" w:hAnsi="Arial" w:cs="Arial" w:hint="eastAsia"/>
              </w:rPr>
              <w:t>Huawei Technologies</w:t>
            </w:r>
            <w:r>
              <w:rPr>
                <w:rFonts w:ascii="Arial" w:hAnsi="Arial" w:cs="Arial"/>
              </w:rPr>
              <w:t xml:space="preserve"> Ltd.,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88131E" w:rsidP="001A248F">
            <w:pPr>
              <w:tabs>
                <w:tab w:val="left" w:pos="567"/>
              </w:tabs>
              <w:spacing w:after="0"/>
              <w:rPr>
                <w:rFonts w:ascii="Arial" w:hAnsi="Arial" w:cs="Arial"/>
              </w:rPr>
            </w:pPr>
            <w:r>
              <w:rPr>
                <w:rFonts w:ascii="Arial" w:hAnsi="Arial" w:cs="Arial"/>
              </w:rPr>
              <w:t>T</w:t>
            </w:r>
            <w:r>
              <w:rPr>
                <w:rFonts w:ascii="Arial" w:hAnsi="Arial" w:cs="Arial" w:hint="eastAsia"/>
              </w:rPr>
              <w:t>ricia.</w:t>
            </w:r>
            <w:r>
              <w:rPr>
                <w:rFonts w:ascii="Arial" w:hAnsi="Arial" w:cs="Arial"/>
              </w:rPr>
              <w:t>li@huawei.com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3E454B" w:rsidRDefault="003E454B" w:rsidP="003E454B">
      <w:pPr>
        <w:rPr>
          <w:rFonts w:eastAsiaTheme="minorEastAsia"/>
        </w:rPr>
      </w:pPr>
      <w:r>
        <w:rPr>
          <w:rFonts w:eastAsiaTheme="minorEastAsia" w:hint="eastAsia"/>
        </w:rPr>
        <w:t>RAN4#90</w:t>
      </w:r>
      <w:r>
        <w:rPr>
          <w:rFonts w:eastAsiaTheme="minorEastAsia"/>
        </w:rPr>
        <w:t>:</w:t>
      </w:r>
    </w:p>
    <w:p w:rsidR="00D1190D" w:rsidRDefault="00D1190D" w:rsidP="00AE0E70">
      <w:r>
        <w:rPr>
          <w:rFonts w:hint="eastAsia"/>
        </w:rPr>
        <w:t xml:space="preserve">Updated simulation assumptions </w:t>
      </w:r>
      <w:r>
        <w:t xml:space="preserve">[1] </w:t>
      </w:r>
      <w:r>
        <w:rPr>
          <w:rFonts w:hint="eastAsia"/>
        </w:rPr>
        <w:t>for inclusion of TDD part was approved.</w:t>
      </w:r>
    </w:p>
    <w:p w:rsidR="00AE0E70" w:rsidRDefault="00AE0E70" w:rsidP="00AE0E70">
      <w:r>
        <w:rPr>
          <w:rFonts w:hint="eastAsia"/>
        </w:rPr>
        <w:t xml:space="preserve">Simulation results for </w:t>
      </w:r>
      <w:r>
        <w:t xml:space="preserve">all </w:t>
      </w:r>
      <w:r>
        <w:rPr>
          <w:rFonts w:hint="eastAsia"/>
        </w:rPr>
        <w:t>TDD</w:t>
      </w:r>
      <w:r>
        <w:t xml:space="preserve"> PDSCH cases were submitted from companies [2-</w:t>
      </w:r>
      <w:r w:rsidR="00D1190D">
        <w:t>5</w:t>
      </w:r>
      <w:r>
        <w:t>], the final performance requirements were decided as per the averaged impairment results</w:t>
      </w:r>
      <w:r w:rsidR="00464B06">
        <w:t xml:space="preserve"> and plus 0.5dB extra margin</w:t>
      </w:r>
      <w:r>
        <w:t>;</w:t>
      </w:r>
    </w:p>
    <w:p w:rsidR="00AE0E70" w:rsidRDefault="00AE0E70" w:rsidP="00AE0E70">
      <w:r>
        <w:t>Both lower SNR {4dB, 5dB} and higher SNR {11dB, 12dB} for CQI test were agreed.</w:t>
      </w:r>
    </w:p>
    <w:p w:rsidR="003E454B" w:rsidRPr="00AE0E70" w:rsidRDefault="00AE0E70" w:rsidP="003E454B">
      <w:pPr>
        <w:rPr>
          <w:rFonts w:eastAsiaTheme="minorEastAsia"/>
        </w:rPr>
      </w:pPr>
      <w:r>
        <w:t>CRs [</w:t>
      </w:r>
      <w:r w:rsidR="00D1190D">
        <w:t>8-19</w:t>
      </w:r>
      <w:r>
        <w:t>]</w:t>
      </w:r>
      <w:r w:rsidR="00D1190D">
        <w:t xml:space="preserve"> for</w:t>
      </w:r>
      <w:r>
        <w:t xml:space="preserve"> FRC definitions, updates of the applicability rules</w:t>
      </w:r>
      <w:r w:rsidR="00464B06">
        <w:t xml:space="preserve"> for performance tests</w:t>
      </w:r>
      <w:r>
        <w:t>, PDSCH TDD performance requirements definition</w:t>
      </w:r>
      <w:r w:rsidR="00D1190D">
        <w:t>,</w:t>
      </w:r>
      <w:r>
        <w:t xml:space="preserve"> CQI test </w:t>
      </w:r>
      <w:r w:rsidR="00D1190D">
        <w:t xml:space="preserve">and RLM </w:t>
      </w:r>
      <w:r>
        <w:t>were agreed.</w:t>
      </w:r>
    </w:p>
    <w:p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9B149A" w:rsidRPr="007E2450" w:rsidRDefault="009B149A" w:rsidP="009B149A">
      <w:pPr>
        <w:pStyle w:val="ListParagraph"/>
        <w:numPr>
          <w:ilvl w:val="0"/>
          <w:numId w:val="19"/>
        </w:numPr>
        <w:snapToGrid w:val="0"/>
        <w:ind w:leftChars="0"/>
        <w:rPr>
          <w:rFonts w:ascii="Arial" w:hAnsi="Arial" w:cs="Arial"/>
        </w:rPr>
      </w:pPr>
      <w:r w:rsidRPr="007E2450">
        <w:rPr>
          <w:rFonts w:ascii="Arial" w:hAnsi="Arial" w:cs="Arial"/>
        </w:rPr>
        <w:t>R4-1902050</w:t>
      </w:r>
      <w:r w:rsidRPr="007E2450">
        <w:rPr>
          <w:rFonts w:ascii="Arial" w:hAnsi="Arial" w:cs="Arial"/>
        </w:rPr>
        <w:tab/>
        <w:t>Simulation assumptions for 8Rx tests</w:t>
      </w:r>
      <w:r w:rsidRPr="007E2450">
        <w:rPr>
          <w:rFonts w:ascii="Arial" w:hAnsi="Arial" w:cs="Arial"/>
        </w:rPr>
        <w:tab/>
        <w:t>Huawei, HiSilicon</w:t>
      </w:r>
    </w:p>
    <w:p w:rsidR="00CE5923" w:rsidRPr="007E2450" w:rsidRDefault="00CE5923" w:rsidP="00CE5923">
      <w:pPr>
        <w:pStyle w:val="ListParagraph"/>
        <w:numPr>
          <w:ilvl w:val="0"/>
          <w:numId w:val="19"/>
        </w:numPr>
        <w:snapToGrid w:val="0"/>
        <w:ind w:leftChars="0"/>
        <w:rPr>
          <w:rFonts w:ascii="Arial" w:hAnsi="Arial" w:cs="Arial"/>
        </w:rPr>
      </w:pPr>
      <w:r w:rsidRPr="007E2450">
        <w:rPr>
          <w:rFonts w:ascii="Arial" w:hAnsi="Arial" w:cs="Arial"/>
        </w:rPr>
        <w:t>R4-1901049</w:t>
      </w:r>
      <w:r w:rsidRPr="007E2450">
        <w:rPr>
          <w:rFonts w:ascii="Arial" w:hAnsi="Arial" w:cs="Arial"/>
        </w:rPr>
        <w:tab/>
        <w:t>Summary of simulation results for 8Rx</w:t>
      </w:r>
      <w:r w:rsidRPr="007E2450">
        <w:rPr>
          <w:rFonts w:ascii="Arial" w:hAnsi="Arial" w:cs="Arial"/>
        </w:rPr>
        <w:tab/>
        <w:t>Huawei, HiSilicon</w:t>
      </w:r>
    </w:p>
    <w:p w:rsidR="007E2450" w:rsidRPr="007E2450" w:rsidRDefault="007E2450" w:rsidP="007E2450">
      <w:pPr>
        <w:pStyle w:val="ListParagraph"/>
        <w:numPr>
          <w:ilvl w:val="0"/>
          <w:numId w:val="19"/>
        </w:numPr>
        <w:snapToGrid w:val="0"/>
        <w:ind w:leftChars="0"/>
        <w:rPr>
          <w:rFonts w:ascii="Arial" w:hAnsi="Arial" w:cs="Arial"/>
        </w:rPr>
      </w:pPr>
      <w:r w:rsidRPr="007E2450">
        <w:rPr>
          <w:rFonts w:ascii="Arial" w:hAnsi="Arial" w:cs="Arial"/>
        </w:rPr>
        <w:t>R4-1901037</w:t>
      </w:r>
      <w:r w:rsidRPr="007E2450">
        <w:rPr>
          <w:rFonts w:ascii="Arial" w:hAnsi="Arial" w:cs="Arial"/>
        </w:rPr>
        <w:tab/>
        <w:t>Simulation results for 8Rx TDD demodulation performance with rank lower than 4</w:t>
      </w:r>
      <w:r w:rsidRPr="007E2450">
        <w:rPr>
          <w:rFonts w:ascii="Arial" w:hAnsi="Arial" w:cs="Arial"/>
        </w:rPr>
        <w:tab/>
        <w:t>Huawei, HiSilicon</w:t>
      </w:r>
    </w:p>
    <w:p w:rsidR="00CE5923" w:rsidRPr="007E2450" w:rsidRDefault="00CE5923" w:rsidP="00CE5923">
      <w:pPr>
        <w:pStyle w:val="ListParagraph"/>
        <w:numPr>
          <w:ilvl w:val="0"/>
          <w:numId w:val="19"/>
        </w:numPr>
        <w:snapToGrid w:val="0"/>
        <w:ind w:leftChars="0"/>
        <w:rPr>
          <w:rFonts w:ascii="Arial" w:hAnsi="Arial" w:cs="Arial"/>
        </w:rPr>
      </w:pPr>
      <w:r w:rsidRPr="007E2450">
        <w:rPr>
          <w:rFonts w:ascii="Arial" w:hAnsi="Arial" w:cs="Arial"/>
        </w:rPr>
        <w:t>R4-1902049</w:t>
      </w:r>
      <w:r w:rsidRPr="007E2450">
        <w:rPr>
          <w:rFonts w:ascii="Arial" w:hAnsi="Arial" w:cs="Arial"/>
        </w:rPr>
        <w:tab/>
        <w:t>PDSCH simulation results and discussion for 8Rx UEs</w:t>
      </w:r>
      <w:r w:rsidRPr="007E2450">
        <w:rPr>
          <w:rFonts w:ascii="Arial" w:hAnsi="Arial" w:cs="Arial"/>
        </w:rPr>
        <w:tab/>
        <w:t>Intel Corporation</w:t>
      </w:r>
    </w:p>
    <w:p w:rsidR="00CE5923" w:rsidRDefault="00CE5923" w:rsidP="003A531B">
      <w:pPr>
        <w:pStyle w:val="ListParagraph"/>
        <w:numPr>
          <w:ilvl w:val="0"/>
          <w:numId w:val="19"/>
        </w:numPr>
        <w:snapToGrid w:val="0"/>
        <w:ind w:leftChars="0"/>
        <w:rPr>
          <w:rFonts w:ascii="Arial" w:hAnsi="Arial" w:cs="Arial"/>
        </w:rPr>
      </w:pPr>
      <w:r w:rsidRPr="00CE5923">
        <w:rPr>
          <w:rFonts w:ascii="Arial" w:hAnsi="Arial" w:cs="Arial"/>
        </w:rPr>
        <w:t>R4-1902051</w:t>
      </w:r>
      <w:r w:rsidRPr="00CE5923">
        <w:rPr>
          <w:rFonts w:ascii="Arial" w:hAnsi="Arial" w:cs="Arial"/>
        </w:rPr>
        <w:tab/>
        <w:t>Simulation results for 8Rx TDD demodulation performance with rank higher than 4</w:t>
      </w:r>
      <w:r w:rsidRPr="00CE5923">
        <w:rPr>
          <w:rFonts w:ascii="Arial" w:hAnsi="Arial" w:cs="Arial"/>
        </w:rPr>
        <w:tab/>
        <w:t>Huawei, HiSilicon</w:t>
      </w:r>
    </w:p>
    <w:p w:rsidR="009B149A" w:rsidRDefault="009B149A" w:rsidP="009B149A">
      <w:pPr>
        <w:pStyle w:val="ListParagraph"/>
        <w:numPr>
          <w:ilvl w:val="0"/>
          <w:numId w:val="19"/>
        </w:numPr>
        <w:snapToGrid w:val="0"/>
        <w:ind w:leftChars="0"/>
        <w:rPr>
          <w:rFonts w:ascii="Arial" w:hAnsi="Arial" w:cs="Arial"/>
        </w:rPr>
      </w:pPr>
      <w:r w:rsidRPr="007E2450">
        <w:rPr>
          <w:rFonts w:ascii="Arial" w:hAnsi="Arial" w:cs="Arial"/>
        </w:rPr>
        <w:t xml:space="preserve">R4-1900416 </w:t>
      </w:r>
      <w:r>
        <w:rPr>
          <w:rFonts w:ascii="Arial" w:hAnsi="Arial" w:cs="Arial"/>
        </w:rPr>
        <w:t xml:space="preserve"> </w:t>
      </w:r>
      <w:r w:rsidRPr="007E2450">
        <w:rPr>
          <w:rFonts w:ascii="Arial" w:hAnsi="Arial" w:cs="Arial"/>
        </w:rPr>
        <w:t>On CQI reporting definition test requirement for 8Rx capable UE Qualcomm Incorporated</w:t>
      </w:r>
    </w:p>
    <w:p w:rsidR="009B149A" w:rsidRDefault="009B149A" w:rsidP="009B149A">
      <w:pPr>
        <w:pStyle w:val="ListParagraph"/>
        <w:numPr>
          <w:ilvl w:val="0"/>
          <w:numId w:val="19"/>
        </w:numPr>
        <w:snapToGrid w:val="0"/>
        <w:ind w:leftChars="0"/>
        <w:rPr>
          <w:rFonts w:ascii="Arial" w:hAnsi="Arial" w:cs="Arial"/>
        </w:rPr>
      </w:pPr>
      <w:r w:rsidRPr="007E2450">
        <w:rPr>
          <w:rFonts w:ascii="Arial" w:hAnsi="Arial" w:cs="Arial"/>
        </w:rPr>
        <w:t>R4-1901038</w:t>
      </w:r>
      <w:r w:rsidRPr="007E2450">
        <w:rPr>
          <w:rFonts w:ascii="Arial" w:hAnsi="Arial" w:cs="Arial"/>
        </w:rPr>
        <w:tab/>
        <w:t>Discussion and simulation results for 8Rx CQI test</w:t>
      </w:r>
      <w:r w:rsidRPr="007E2450">
        <w:rPr>
          <w:rFonts w:ascii="Arial" w:hAnsi="Arial" w:cs="Arial"/>
        </w:rPr>
        <w:tab/>
        <w:t>Huawei, HiSilicon</w:t>
      </w:r>
    </w:p>
    <w:p w:rsidR="00CE5923" w:rsidRPr="007E2450" w:rsidRDefault="00CE5923" w:rsidP="00CE5923">
      <w:pPr>
        <w:pStyle w:val="ListParagraph"/>
        <w:numPr>
          <w:ilvl w:val="0"/>
          <w:numId w:val="19"/>
        </w:numPr>
        <w:snapToGrid w:val="0"/>
        <w:ind w:leftChars="0"/>
        <w:rPr>
          <w:rFonts w:ascii="Arial" w:hAnsi="Arial" w:cs="Arial"/>
        </w:rPr>
      </w:pPr>
      <w:r w:rsidRPr="007E2450">
        <w:rPr>
          <w:rFonts w:ascii="Arial" w:hAnsi="Arial" w:cs="Arial"/>
        </w:rPr>
        <w:t>R4-1902052</w:t>
      </w:r>
      <w:r w:rsidRPr="007E2450">
        <w:rPr>
          <w:rFonts w:ascii="Arial" w:hAnsi="Arial" w:cs="Arial"/>
        </w:rPr>
        <w:tab/>
        <w:t>CR: Addition of FRC for 8Rx(Rel-15)</w:t>
      </w:r>
      <w:r w:rsidRPr="007E2450">
        <w:rPr>
          <w:rFonts w:ascii="Arial" w:hAnsi="Arial" w:cs="Arial"/>
        </w:rPr>
        <w:tab/>
        <w:t>Huawei, HiSilicon</w:t>
      </w:r>
    </w:p>
    <w:p w:rsidR="007E2450" w:rsidRPr="007E2450" w:rsidRDefault="007E2450" w:rsidP="007E2450">
      <w:pPr>
        <w:pStyle w:val="ListParagraph"/>
        <w:numPr>
          <w:ilvl w:val="0"/>
          <w:numId w:val="19"/>
        </w:numPr>
        <w:snapToGrid w:val="0"/>
        <w:ind w:leftChars="0"/>
        <w:rPr>
          <w:rFonts w:ascii="Arial" w:hAnsi="Arial" w:cs="Arial"/>
        </w:rPr>
      </w:pPr>
      <w:r w:rsidRPr="007E2450">
        <w:rPr>
          <w:rFonts w:ascii="Arial" w:hAnsi="Arial" w:cs="Arial"/>
        </w:rPr>
        <w:t>R4-1901040</w:t>
      </w:r>
      <w:r w:rsidRPr="007E2450">
        <w:rPr>
          <w:rFonts w:ascii="Arial" w:hAnsi="Arial" w:cs="Arial"/>
        </w:rPr>
        <w:tab/>
        <w:t>CR: Addition of FRC for 8Rx(Rel-16)</w:t>
      </w:r>
      <w:r w:rsidRPr="007E2450">
        <w:rPr>
          <w:rFonts w:ascii="Arial" w:hAnsi="Arial" w:cs="Arial"/>
        </w:rPr>
        <w:tab/>
        <w:t>Huawei, HiSilicon</w:t>
      </w:r>
    </w:p>
    <w:p w:rsidR="007E2450" w:rsidRPr="007E2450" w:rsidRDefault="007E2450" w:rsidP="007E2450">
      <w:pPr>
        <w:pStyle w:val="ListParagraph"/>
        <w:numPr>
          <w:ilvl w:val="0"/>
          <w:numId w:val="19"/>
        </w:numPr>
        <w:snapToGrid w:val="0"/>
        <w:ind w:leftChars="0"/>
        <w:rPr>
          <w:rFonts w:ascii="Arial" w:hAnsi="Arial" w:cs="Arial"/>
        </w:rPr>
      </w:pPr>
      <w:r w:rsidRPr="007E2450">
        <w:rPr>
          <w:rFonts w:ascii="Arial" w:hAnsi="Arial" w:cs="Arial"/>
        </w:rPr>
        <w:t>R4-1901041</w:t>
      </w:r>
      <w:r w:rsidRPr="007E2450">
        <w:rPr>
          <w:rFonts w:ascii="Arial" w:hAnsi="Arial" w:cs="Arial"/>
        </w:rPr>
        <w:tab/>
        <w:t>CR: Updates to the applicability and test rule for 8Rx cap</w:t>
      </w:r>
      <w:r w:rsidR="006906C8">
        <w:rPr>
          <w:rFonts w:ascii="Arial" w:hAnsi="Arial" w:cs="Arial"/>
        </w:rPr>
        <w:t>a</w:t>
      </w:r>
      <w:r w:rsidRPr="007E2450">
        <w:rPr>
          <w:rFonts w:ascii="Arial" w:hAnsi="Arial" w:cs="Arial"/>
        </w:rPr>
        <w:t>ble UE(Rel-15)</w:t>
      </w:r>
      <w:r w:rsidRPr="007E2450">
        <w:rPr>
          <w:rFonts w:ascii="Arial" w:hAnsi="Arial" w:cs="Arial"/>
        </w:rPr>
        <w:tab/>
        <w:t>Huawei, HiSilicon</w:t>
      </w:r>
    </w:p>
    <w:p w:rsidR="007E2450" w:rsidRDefault="007E2450" w:rsidP="007E2450">
      <w:pPr>
        <w:pStyle w:val="ListParagraph"/>
        <w:numPr>
          <w:ilvl w:val="0"/>
          <w:numId w:val="19"/>
        </w:numPr>
        <w:snapToGrid w:val="0"/>
        <w:ind w:leftChars="0"/>
        <w:rPr>
          <w:rFonts w:ascii="Arial" w:hAnsi="Arial" w:cs="Arial"/>
        </w:rPr>
      </w:pPr>
      <w:r w:rsidRPr="007E2450">
        <w:rPr>
          <w:rFonts w:ascii="Arial" w:hAnsi="Arial" w:cs="Arial"/>
        </w:rPr>
        <w:t>R4-1901042</w:t>
      </w:r>
      <w:r w:rsidRPr="007E2450">
        <w:rPr>
          <w:rFonts w:ascii="Arial" w:hAnsi="Arial" w:cs="Arial"/>
        </w:rPr>
        <w:tab/>
        <w:t>CR: Updates to the applicability and test rule for 8Rx cap</w:t>
      </w:r>
      <w:r w:rsidR="006906C8">
        <w:rPr>
          <w:rFonts w:ascii="Arial" w:hAnsi="Arial" w:cs="Arial"/>
        </w:rPr>
        <w:t>a</w:t>
      </w:r>
      <w:r w:rsidRPr="007E2450">
        <w:rPr>
          <w:rFonts w:ascii="Arial" w:hAnsi="Arial" w:cs="Arial"/>
        </w:rPr>
        <w:t>ble UE(Rel-16)</w:t>
      </w:r>
      <w:r w:rsidRPr="007E2450">
        <w:rPr>
          <w:rFonts w:ascii="Arial" w:hAnsi="Arial" w:cs="Arial"/>
        </w:rPr>
        <w:tab/>
        <w:t>Huawei, HiSilicon</w:t>
      </w:r>
    </w:p>
    <w:p w:rsidR="00CE5923" w:rsidRPr="007E2450" w:rsidRDefault="00CE5923" w:rsidP="00CE5923">
      <w:pPr>
        <w:pStyle w:val="ListParagraph"/>
        <w:numPr>
          <w:ilvl w:val="0"/>
          <w:numId w:val="19"/>
        </w:numPr>
        <w:snapToGrid w:val="0"/>
        <w:ind w:leftChars="0"/>
        <w:rPr>
          <w:rFonts w:ascii="Arial" w:hAnsi="Arial" w:cs="Arial"/>
        </w:rPr>
      </w:pPr>
      <w:r w:rsidRPr="007E2450">
        <w:rPr>
          <w:rFonts w:ascii="Arial" w:hAnsi="Arial" w:cs="Arial"/>
        </w:rPr>
        <w:t>R4-1902435</w:t>
      </w:r>
      <w:r w:rsidRPr="007E2450">
        <w:rPr>
          <w:rFonts w:ascii="Arial" w:hAnsi="Arial" w:cs="Arial"/>
        </w:rPr>
        <w:tab/>
        <w:t>CR: Updates to 8Rx demodulation performance requirements(Rel-15)</w:t>
      </w:r>
      <w:r w:rsidRPr="007E2450">
        <w:rPr>
          <w:rFonts w:ascii="Arial" w:hAnsi="Arial" w:cs="Arial"/>
        </w:rPr>
        <w:tab/>
        <w:t>Huawei, HiSilicon</w:t>
      </w:r>
    </w:p>
    <w:p w:rsidR="007E2450" w:rsidRDefault="007E2450" w:rsidP="007E2450">
      <w:pPr>
        <w:pStyle w:val="ListParagraph"/>
        <w:numPr>
          <w:ilvl w:val="0"/>
          <w:numId w:val="19"/>
        </w:numPr>
        <w:snapToGrid w:val="0"/>
        <w:ind w:leftChars="0"/>
        <w:rPr>
          <w:rFonts w:ascii="Arial" w:hAnsi="Arial" w:cs="Arial"/>
        </w:rPr>
      </w:pPr>
      <w:r w:rsidRPr="007E2450">
        <w:rPr>
          <w:rFonts w:ascii="Arial" w:hAnsi="Arial" w:cs="Arial"/>
        </w:rPr>
        <w:t>R4-1901044</w:t>
      </w:r>
      <w:r w:rsidRPr="007E2450">
        <w:rPr>
          <w:rFonts w:ascii="Arial" w:hAnsi="Arial" w:cs="Arial"/>
        </w:rPr>
        <w:tab/>
        <w:t>CR: Updates to 8Rx demodulation performance requirements(Rel-16)</w:t>
      </w:r>
      <w:r w:rsidRPr="007E2450">
        <w:rPr>
          <w:rFonts w:ascii="Arial" w:hAnsi="Arial" w:cs="Arial"/>
        </w:rPr>
        <w:tab/>
        <w:t>Huawei, HiSilicon</w:t>
      </w:r>
    </w:p>
    <w:p w:rsidR="00CE5923" w:rsidRPr="00CE5923" w:rsidRDefault="00CE5923" w:rsidP="000B47FF">
      <w:pPr>
        <w:pStyle w:val="ListParagraph"/>
        <w:numPr>
          <w:ilvl w:val="0"/>
          <w:numId w:val="19"/>
        </w:numPr>
        <w:snapToGrid w:val="0"/>
        <w:ind w:leftChars="0"/>
        <w:rPr>
          <w:rFonts w:ascii="Arial" w:hAnsi="Arial" w:cs="Arial"/>
        </w:rPr>
      </w:pPr>
      <w:r w:rsidRPr="00CE5923">
        <w:rPr>
          <w:rFonts w:ascii="Arial" w:hAnsi="Arial" w:cs="Arial"/>
        </w:rPr>
        <w:t>R4-1902054</w:t>
      </w:r>
      <w:r w:rsidRPr="00CE5923">
        <w:rPr>
          <w:rFonts w:ascii="Arial" w:hAnsi="Arial" w:cs="Arial"/>
        </w:rPr>
        <w:tab/>
        <w:t>CR: Updates to 8Rx SDR tests(Rel-15)</w:t>
      </w:r>
      <w:r w:rsidRPr="00CE5923">
        <w:rPr>
          <w:rFonts w:ascii="Arial" w:hAnsi="Arial" w:cs="Arial"/>
        </w:rPr>
        <w:tab/>
        <w:t>Huawei, HiSilicon</w:t>
      </w:r>
    </w:p>
    <w:p w:rsidR="007E2450" w:rsidRPr="007E2450" w:rsidRDefault="007E2450" w:rsidP="007E2450">
      <w:pPr>
        <w:pStyle w:val="ListParagraph"/>
        <w:numPr>
          <w:ilvl w:val="0"/>
          <w:numId w:val="19"/>
        </w:numPr>
        <w:snapToGrid w:val="0"/>
        <w:ind w:leftChars="0"/>
        <w:rPr>
          <w:rFonts w:ascii="Arial" w:hAnsi="Arial" w:cs="Arial"/>
        </w:rPr>
      </w:pPr>
      <w:r w:rsidRPr="007E2450">
        <w:rPr>
          <w:rFonts w:ascii="Arial" w:hAnsi="Arial" w:cs="Arial"/>
        </w:rPr>
        <w:lastRenderedPageBreak/>
        <w:t>R4-1901046</w:t>
      </w:r>
      <w:r w:rsidRPr="007E2450">
        <w:rPr>
          <w:rFonts w:ascii="Arial" w:hAnsi="Arial" w:cs="Arial"/>
        </w:rPr>
        <w:tab/>
        <w:t>CR: Updates to 8Rx SDR tests(Rel-16)</w:t>
      </w:r>
      <w:r w:rsidRPr="007E2450">
        <w:rPr>
          <w:rFonts w:ascii="Arial" w:hAnsi="Arial" w:cs="Arial"/>
        </w:rPr>
        <w:tab/>
        <w:t>Huawei, HiSilicon</w:t>
      </w:r>
    </w:p>
    <w:p w:rsidR="007E2450" w:rsidRPr="007E2450" w:rsidRDefault="007E2450" w:rsidP="007E2450">
      <w:pPr>
        <w:pStyle w:val="ListParagraph"/>
        <w:numPr>
          <w:ilvl w:val="0"/>
          <w:numId w:val="19"/>
        </w:numPr>
        <w:snapToGrid w:val="0"/>
        <w:ind w:leftChars="0"/>
        <w:rPr>
          <w:rFonts w:ascii="Arial" w:hAnsi="Arial" w:cs="Arial"/>
        </w:rPr>
      </w:pPr>
      <w:r w:rsidRPr="007E2450">
        <w:rPr>
          <w:rFonts w:ascii="Arial" w:hAnsi="Arial" w:cs="Arial"/>
        </w:rPr>
        <w:t>R4-1901047</w:t>
      </w:r>
      <w:r w:rsidRPr="007E2450">
        <w:rPr>
          <w:rFonts w:ascii="Arial" w:hAnsi="Arial" w:cs="Arial"/>
        </w:rPr>
        <w:tab/>
        <w:t>CR: Updates to 8Rx CQI tests(Rel-15)</w:t>
      </w:r>
      <w:r w:rsidRPr="007E2450">
        <w:rPr>
          <w:rFonts w:ascii="Arial" w:hAnsi="Arial" w:cs="Arial"/>
        </w:rPr>
        <w:tab/>
        <w:t>Huawei, HiSilicon</w:t>
      </w:r>
    </w:p>
    <w:p w:rsidR="007E2450" w:rsidRDefault="007E2450" w:rsidP="007E2450">
      <w:pPr>
        <w:pStyle w:val="ListParagraph"/>
        <w:numPr>
          <w:ilvl w:val="0"/>
          <w:numId w:val="19"/>
        </w:numPr>
        <w:snapToGrid w:val="0"/>
        <w:ind w:leftChars="0"/>
        <w:rPr>
          <w:rFonts w:ascii="Arial" w:hAnsi="Arial" w:cs="Arial"/>
        </w:rPr>
      </w:pPr>
      <w:r w:rsidRPr="007E2450">
        <w:rPr>
          <w:rFonts w:ascii="Arial" w:hAnsi="Arial" w:cs="Arial"/>
        </w:rPr>
        <w:t>R4-1901048</w:t>
      </w:r>
      <w:r w:rsidRPr="007E2450">
        <w:rPr>
          <w:rFonts w:ascii="Arial" w:hAnsi="Arial" w:cs="Arial"/>
        </w:rPr>
        <w:tab/>
        <w:t>CR: Updates to 8Rx CQI tests(Rel-16)</w:t>
      </w:r>
      <w:r w:rsidRPr="007E2450">
        <w:rPr>
          <w:rFonts w:ascii="Arial" w:hAnsi="Arial" w:cs="Arial"/>
        </w:rPr>
        <w:tab/>
        <w:t>Huawei, HiSilicon</w:t>
      </w:r>
    </w:p>
    <w:p w:rsidR="00CE5923" w:rsidRPr="007E2450" w:rsidRDefault="00CE5923" w:rsidP="00CE5923">
      <w:pPr>
        <w:pStyle w:val="ListParagraph"/>
        <w:numPr>
          <w:ilvl w:val="0"/>
          <w:numId w:val="19"/>
        </w:numPr>
        <w:snapToGrid w:val="0"/>
        <w:ind w:leftChars="0"/>
        <w:rPr>
          <w:rFonts w:ascii="Arial" w:hAnsi="Arial" w:cs="Arial"/>
        </w:rPr>
      </w:pPr>
      <w:r w:rsidRPr="007E2450">
        <w:rPr>
          <w:rFonts w:ascii="Arial" w:hAnsi="Arial" w:cs="Arial"/>
        </w:rPr>
        <w:t>R4-1902523</w:t>
      </w:r>
      <w:r w:rsidRPr="007E2450">
        <w:rPr>
          <w:rFonts w:ascii="Arial" w:hAnsi="Arial" w:cs="Arial"/>
        </w:rPr>
        <w:tab/>
        <w:t>Applicability rule for 8Rx RLM</w:t>
      </w:r>
      <w:r w:rsidRPr="007E2450">
        <w:rPr>
          <w:rFonts w:ascii="Arial" w:hAnsi="Arial" w:cs="Arial"/>
        </w:rPr>
        <w:tab/>
        <w:t>Huawei, HiSilicon</w:t>
      </w:r>
    </w:p>
    <w:p w:rsidR="007E2450" w:rsidRPr="007E2450" w:rsidRDefault="007E2450" w:rsidP="007E2450">
      <w:pPr>
        <w:pStyle w:val="ListParagraph"/>
        <w:numPr>
          <w:ilvl w:val="0"/>
          <w:numId w:val="19"/>
        </w:numPr>
        <w:snapToGrid w:val="0"/>
        <w:ind w:leftChars="0"/>
        <w:rPr>
          <w:rFonts w:ascii="Arial" w:hAnsi="Arial" w:cs="Arial"/>
        </w:rPr>
      </w:pPr>
      <w:r w:rsidRPr="007E2450">
        <w:rPr>
          <w:rFonts w:ascii="Arial" w:hAnsi="Arial" w:cs="Arial"/>
        </w:rPr>
        <w:t>R4-1901238</w:t>
      </w:r>
      <w:r w:rsidRPr="007E2450">
        <w:rPr>
          <w:rFonts w:ascii="Arial" w:hAnsi="Arial" w:cs="Arial"/>
        </w:rPr>
        <w:tab/>
        <w:t>Applicability rule for 8Rx RLM R16</w:t>
      </w:r>
      <w:r w:rsidRPr="007E2450">
        <w:rPr>
          <w:rFonts w:ascii="Arial" w:hAnsi="Arial" w:cs="Arial"/>
        </w:rPr>
        <w:tab/>
        <w:t>Huawei, HiSilicon</w:t>
      </w:r>
    </w:p>
    <w:p w:rsidR="003E454B" w:rsidRPr="003E454B" w:rsidRDefault="003E454B" w:rsidP="003E454B">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7DA0" w:rsidRDefault="00BA7DA0">
      <w:r>
        <w:separator/>
      </w:r>
    </w:p>
  </w:endnote>
  <w:endnote w:type="continuationSeparator" w:id="0">
    <w:p w:rsidR="00BA7DA0" w:rsidRDefault="00BA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font>
  <w:font w:name="等线 Light">
    <w:panose1 w:val="00000000000000000000"/>
    <w:charset w:val="86"/>
    <w:family w:val="roman"/>
    <w:notTrueType/>
    <w:pitch w:val="default"/>
  </w:font>
  <w:font w:name="Yu Gothic Light">
    <w:altName w:val="游ゴシック Light"/>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70646D">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70646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7DA0" w:rsidRDefault="00BA7DA0">
      <w:r>
        <w:separator/>
      </w:r>
    </w:p>
  </w:footnote>
  <w:footnote w:type="continuationSeparator" w:id="0">
    <w:p w:rsidR="00BA7DA0" w:rsidRDefault="00BA7D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24008AC"/>
    <w:multiLevelType w:val="hybridMultilevel"/>
    <w:tmpl w:val="B6EE6BC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A659D"/>
    <w:rsid w:val="001B5CA8"/>
    <w:rsid w:val="001C4490"/>
    <w:rsid w:val="001D1F50"/>
    <w:rsid w:val="001D2C1A"/>
    <w:rsid w:val="001D3BA2"/>
    <w:rsid w:val="001D44B7"/>
    <w:rsid w:val="001E0075"/>
    <w:rsid w:val="001F1B1F"/>
    <w:rsid w:val="001F2A20"/>
    <w:rsid w:val="001F486F"/>
    <w:rsid w:val="00207DC4"/>
    <w:rsid w:val="0022485E"/>
    <w:rsid w:val="00243A99"/>
    <w:rsid w:val="0029567C"/>
    <w:rsid w:val="002D1840"/>
    <w:rsid w:val="00301B7A"/>
    <w:rsid w:val="00306D59"/>
    <w:rsid w:val="0032503A"/>
    <w:rsid w:val="00325EE1"/>
    <w:rsid w:val="003357C0"/>
    <w:rsid w:val="00344D60"/>
    <w:rsid w:val="00346477"/>
    <w:rsid w:val="00347CB0"/>
    <w:rsid w:val="0036248C"/>
    <w:rsid w:val="003666A8"/>
    <w:rsid w:val="00367401"/>
    <w:rsid w:val="00375678"/>
    <w:rsid w:val="003928E7"/>
    <w:rsid w:val="0039390A"/>
    <w:rsid w:val="00394AB0"/>
    <w:rsid w:val="00396252"/>
    <w:rsid w:val="003A4B47"/>
    <w:rsid w:val="003B24AF"/>
    <w:rsid w:val="003B7182"/>
    <w:rsid w:val="003D5036"/>
    <w:rsid w:val="003D764D"/>
    <w:rsid w:val="003E3A1A"/>
    <w:rsid w:val="003E454B"/>
    <w:rsid w:val="003F1B9F"/>
    <w:rsid w:val="0040091C"/>
    <w:rsid w:val="00406D7A"/>
    <w:rsid w:val="004258BA"/>
    <w:rsid w:val="004531C9"/>
    <w:rsid w:val="00457D91"/>
    <w:rsid w:val="00460C31"/>
    <w:rsid w:val="00464B06"/>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3DD2"/>
    <w:rsid w:val="006458DF"/>
    <w:rsid w:val="00650D52"/>
    <w:rsid w:val="006615B2"/>
    <w:rsid w:val="00662313"/>
    <w:rsid w:val="00673911"/>
    <w:rsid w:val="006870C9"/>
    <w:rsid w:val="006906C8"/>
    <w:rsid w:val="006A3ADF"/>
    <w:rsid w:val="006A7BCB"/>
    <w:rsid w:val="006B4C1E"/>
    <w:rsid w:val="006C090F"/>
    <w:rsid w:val="006C4E32"/>
    <w:rsid w:val="006C56D8"/>
    <w:rsid w:val="006D07AE"/>
    <w:rsid w:val="006D1C93"/>
    <w:rsid w:val="006E3F11"/>
    <w:rsid w:val="00701410"/>
    <w:rsid w:val="0070646D"/>
    <w:rsid w:val="007113A1"/>
    <w:rsid w:val="00721CF6"/>
    <w:rsid w:val="00723E46"/>
    <w:rsid w:val="00733826"/>
    <w:rsid w:val="00766CFB"/>
    <w:rsid w:val="007816FF"/>
    <w:rsid w:val="00783B44"/>
    <w:rsid w:val="00785028"/>
    <w:rsid w:val="007A3A5A"/>
    <w:rsid w:val="007A4370"/>
    <w:rsid w:val="007E1D15"/>
    <w:rsid w:val="007E1DEA"/>
    <w:rsid w:val="007E2202"/>
    <w:rsid w:val="007E2450"/>
    <w:rsid w:val="007E6EB3"/>
    <w:rsid w:val="008145EA"/>
    <w:rsid w:val="00815869"/>
    <w:rsid w:val="00816B81"/>
    <w:rsid w:val="00823B90"/>
    <w:rsid w:val="0083266E"/>
    <w:rsid w:val="008546E5"/>
    <w:rsid w:val="00871653"/>
    <w:rsid w:val="0088131E"/>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B149A"/>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2FD4"/>
    <w:rsid w:val="00AA53DB"/>
    <w:rsid w:val="00AB239A"/>
    <w:rsid w:val="00AC39FB"/>
    <w:rsid w:val="00AD53C7"/>
    <w:rsid w:val="00AD7ADC"/>
    <w:rsid w:val="00AE08EB"/>
    <w:rsid w:val="00AE0E70"/>
    <w:rsid w:val="00B00BBE"/>
    <w:rsid w:val="00B10710"/>
    <w:rsid w:val="00B208FA"/>
    <w:rsid w:val="00B25C12"/>
    <w:rsid w:val="00B2766F"/>
    <w:rsid w:val="00B31ABC"/>
    <w:rsid w:val="00B445ED"/>
    <w:rsid w:val="00B6300F"/>
    <w:rsid w:val="00B70389"/>
    <w:rsid w:val="00B84623"/>
    <w:rsid w:val="00BA7DA0"/>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09C8"/>
    <w:rsid w:val="00C74DAF"/>
    <w:rsid w:val="00C80116"/>
    <w:rsid w:val="00C87BFC"/>
    <w:rsid w:val="00C93308"/>
    <w:rsid w:val="00CE5923"/>
    <w:rsid w:val="00CF5E71"/>
    <w:rsid w:val="00CF7FAC"/>
    <w:rsid w:val="00D1190D"/>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F08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28E7"/>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3928E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3928E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928E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928E7"/>
    <w:pPr>
      <w:ind w:left="1418" w:hanging="1418"/>
      <w:outlineLvl w:val="3"/>
    </w:pPr>
    <w:rPr>
      <w:sz w:val="24"/>
    </w:rPr>
  </w:style>
  <w:style w:type="paragraph" w:styleId="Heading5">
    <w:name w:val="heading 5"/>
    <w:aliases w:val="H5"/>
    <w:basedOn w:val="Heading4"/>
    <w:next w:val="Normal"/>
    <w:qFormat/>
    <w:rsid w:val="003928E7"/>
    <w:pPr>
      <w:ind w:left="1701" w:hanging="1701"/>
      <w:outlineLvl w:val="4"/>
    </w:pPr>
    <w:rPr>
      <w:sz w:val="22"/>
    </w:rPr>
  </w:style>
  <w:style w:type="paragraph" w:styleId="Heading6">
    <w:name w:val="heading 6"/>
    <w:basedOn w:val="H6"/>
    <w:next w:val="Normal"/>
    <w:link w:val="Heading6Char"/>
    <w:qFormat/>
    <w:rsid w:val="003928E7"/>
    <w:pPr>
      <w:outlineLvl w:val="5"/>
    </w:pPr>
  </w:style>
  <w:style w:type="paragraph" w:styleId="Heading7">
    <w:name w:val="heading 7"/>
    <w:basedOn w:val="H6"/>
    <w:next w:val="Normal"/>
    <w:link w:val="Heading7Char"/>
    <w:qFormat/>
    <w:rsid w:val="003928E7"/>
    <w:pPr>
      <w:outlineLvl w:val="6"/>
    </w:pPr>
  </w:style>
  <w:style w:type="paragraph" w:styleId="Heading8">
    <w:name w:val="heading 8"/>
    <w:aliases w:val="Table Heading"/>
    <w:basedOn w:val="Heading1"/>
    <w:next w:val="Normal"/>
    <w:qFormat/>
    <w:rsid w:val="003928E7"/>
    <w:pPr>
      <w:ind w:left="0" w:firstLine="0"/>
      <w:outlineLvl w:val="7"/>
    </w:pPr>
  </w:style>
  <w:style w:type="paragraph" w:styleId="Heading9">
    <w:name w:val="heading 9"/>
    <w:aliases w:val="Figure Heading,FH"/>
    <w:basedOn w:val="Heading8"/>
    <w:next w:val="Normal"/>
    <w:qFormat/>
    <w:rsid w:val="003928E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928E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928E7"/>
    <w:pPr>
      <w:spacing w:before="180"/>
      <w:ind w:left="2693" w:hanging="2693"/>
    </w:pPr>
    <w:rPr>
      <w:b/>
    </w:rPr>
  </w:style>
  <w:style w:type="paragraph" w:styleId="TOC1">
    <w:name w:val="toc 1"/>
    <w:semiHidden/>
    <w:rsid w:val="003928E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928E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928E7"/>
    <w:pPr>
      <w:ind w:left="1701" w:hanging="1701"/>
    </w:pPr>
  </w:style>
  <w:style w:type="paragraph" w:styleId="TOC4">
    <w:name w:val="toc 4"/>
    <w:basedOn w:val="TOC3"/>
    <w:rsid w:val="003928E7"/>
    <w:pPr>
      <w:ind w:left="1418" w:hanging="1418"/>
    </w:pPr>
  </w:style>
  <w:style w:type="paragraph" w:styleId="TOC3">
    <w:name w:val="toc 3"/>
    <w:basedOn w:val="TOC2"/>
    <w:rsid w:val="003928E7"/>
    <w:pPr>
      <w:ind w:left="1134" w:hanging="1134"/>
    </w:pPr>
  </w:style>
  <w:style w:type="paragraph" w:styleId="TOC2">
    <w:name w:val="toc 2"/>
    <w:basedOn w:val="TOC1"/>
    <w:rsid w:val="003928E7"/>
    <w:pPr>
      <w:keepNext w:val="0"/>
      <w:spacing w:before="0"/>
      <w:ind w:left="851" w:hanging="851"/>
    </w:pPr>
    <w:rPr>
      <w:sz w:val="20"/>
    </w:rPr>
  </w:style>
  <w:style w:type="paragraph" w:styleId="Index2">
    <w:name w:val="index 2"/>
    <w:basedOn w:val="Index1"/>
    <w:rsid w:val="003928E7"/>
    <w:pPr>
      <w:ind w:left="284"/>
    </w:pPr>
  </w:style>
  <w:style w:type="paragraph" w:styleId="Index1">
    <w:name w:val="index 1"/>
    <w:basedOn w:val="Normal"/>
    <w:rsid w:val="003928E7"/>
    <w:pPr>
      <w:keepLines/>
      <w:spacing w:after="0"/>
    </w:pPr>
  </w:style>
  <w:style w:type="paragraph" w:customStyle="1" w:styleId="ZH">
    <w:name w:val="ZH"/>
    <w:rsid w:val="003928E7"/>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3928E7"/>
    <w:pPr>
      <w:outlineLvl w:val="9"/>
    </w:pPr>
  </w:style>
  <w:style w:type="paragraph" w:styleId="ListNumber2">
    <w:name w:val="List Number 2"/>
    <w:basedOn w:val="ListNumber"/>
    <w:rsid w:val="003928E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928E7"/>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semiHidden/>
    <w:rsid w:val="003928E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928E7"/>
    <w:pPr>
      <w:keepLines/>
      <w:spacing w:after="0"/>
      <w:ind w:left="454" w:hanging="454"/>
    </w:pPr>
    <w:rPr>
      <w:sz w:val="16"/>
    </w:rPr>
  </w:style>
  <w:style w:type="paragraph" w:customStyle="1" w:styleId="TAH">
    <w:name w:val="TAH"/>
    <w:basedOn w:val="TAC"/>
    <w:link w:val="TAHCar"/>
    <w:rsid w:val="003928E7"/>
    <w:rPr>
      <w:b/>
    </w:rPr>
  </w:style>
  <w:style w:type="paragraph" w:customStyle="1" w:styleId="TAC">
    <w:name w:val="TAC"/>
    <w:basedOn w:val="TAL"/>
    <w:link w:val="TACChar"/>
    <w:rsid w:val="003928E7"/>
    <w:pPr>
      <w:jc w:val="center"/>
    </w:pPr>
  </w:style>
  <w:style w:type="paragraph" w:customStyle="1" w:styleId="TF">
    <w:name w:val="TF"/>
    <w:basedOn w:val="TH"/>
    <w:rsid w:val="003928E7"/>
    <w:pPr>
      <w:keepNext w:val="0"/>
      <w:spacing w:before="0" w:after="240"/>
    </w:pPr>
  </w:style>
  <w:style w:type="paragraph" w:customStyle="1" w:styleId="NO">
    <w:name w:val="NO"/>
    <w:basedOn w:val="Normal"/>
    <w:rsid w:val="003928E7"/>
    <w:pPr>
      <w:keepLines/>
      <w:ind w:left="1135" w:hanging="851"/>
    </w:pPr>
  </w:style>
  <w:style w:type="paragraph" w:styleId="TOC9">
    <w:name w:val="toc 9"/>
    <w:basedOn w:val="TOC8"/>
    <w:rsid w:val="003928E7"/>
    <w:pPr>
      <w:ind w:left="1418" w:hanging="1418"/>
    </w:pPr>
  </w:style>
  <w:style w:type="paragraph" w:customStyle="1" w:styleId="EX">
    <w:name w:val="EX"/>
    <w:basedOn w:val="Normal"/>
    <w:rsid w:val="003928E7"/>
    <w:pPr>
      <w:keepLines/>
      <w:ind w:left="1702" w:hanging="1418"/>
    </w:pPr>
  </w:style>
  <w:style w:type="paragraph" w:customStyle="1" w:styleId="LD">
    <w:name w:val="LD"/>
    <w:rsid w:val="003928E7"/>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928E7"/>
    <w:pPr>
      <w:spacing w:after="0"/>
    </w:pPr>
  </w:style>
  <w:style w:type="paragraph" w:customStyle="1" w:styleId="EW">
    <w:name w:val="EW"/>
    <w:basedOn w:val="EX"/>
    <w:rsid w:val="003928E7"/>
    <w:pPr>
      <w:spacing w:after="0"/>
    </w:pPr>
  </w:style>
  <w:style w:type="paragraph" w:styleId="TOC6">
    <w:name w:val="toc 6"/>
    <w:basedOn w:val="TOC5"/>
    <w:next w:val="Normal"/>
    <w:rsid w:val="003928E7"/>
    <w:pPr>
      <w:ind w:left="1985" w:hanging="1985"/>
    </w:pPr>
  </w:style>
  <w:style w:type="paragraph" w:styleId="TOC7">
    <w:name w:val="toc 7"/>
    <w:basedOn w:val="TOC6"/>
    <w:next w:val="Normal"/>
    <w:rsid w:val="003928E7"/>
    <w:pPr>
      <w:ind w:left="2268" w:hanging="2268"/>
    </w:pPr>
  </w:style>
  <w:style w:type="paragraph" w:styleId="ListBullet2">
    <w:name w:val="List Bullet 2"/>
    <w:aliases w:val="lb2"/>
    <w:basedOn w:val="ListBullet"/>
    <w:rsid w:val="003928E7"/>
    <w:pPr>
      <w:ind w:left="851"/>
    </w:pPr>
  </w:style>
  <w:style w:type="paragraph" w:styleId="ListBullet3">
    <w:name w:val="List Bullet 3"/>
    <w:basedOn w:val="ListBullet2"/>
    <w:rsid w:val="003928E7"/>
    <w:pPr>
      <w:ind w:left="1135"/>
    </w:pPr>
  </w:style>
  <w:style w:type="paragraph" w:styleId="ListNumber">
    <w:name w:val="List Number"/>
    <w:basedOn w:val="List"/>
    <w:rsid w:val="003928E7"/>
  </w:style>
  <w:style w:type="paragraph" w:customStyle="1" w:styleId="EQ">
    <w:name w:val="EQ"/>
    <w:basedOn w:val="Normal"/>
    <w:next w:val="Normal"/>
    <w:rsid w:val="003928E7"/>
    <w:pPr>
      <w:keepLines/>
      <w:tabs>
        <w:tab w:val="center" w:pos="4536"/>
        <w:tab w:val="right" w:pos="9072"/>
      </w:tabs>
    </w:pPr>
    <w:rPr>
      <w:noProof/>
    </w:rPr>
  </w:style>
  <w:style w:type="paragraph" w:customStyle="1" w:styleId="TH">
    <w:name w:val="TH"/>
    <w:basedOn w:val="Normal"/>
    <w:link w:val="THChar"/>
    <w:rsid w:val="003928E7"/>
    <w:pPr>
      <w:keepNext/>
      <w:keepLines/>
      <w:spacing w:before="60"/>
      <w:jc w:val="center"/>
    </w:pPr>
    <w:rPr>
      <w:rFonts w:ascii="Arial" w:hAnsi="Arial"/>
      <w:b/>
    </w:rPr>
  </w:style>
  <w:style w:type="paragraph" w:customStyle="1" w:styleId="NF">
    <w:name w:val="NF"/>
    <w:basedOn w:val="NO"/>
    <w:rsid w:val="003928E7"/>
    <w:pPr>
      <w:keepNext/>
      <w:spacing w:after="0"/>
    </w:pPr>
    <w:rPr>
      <w:rFonts w:ascii="Arial" w:hAnsi="Arial"/>
      <w:sz w:val="18"/>
    </w:rPr>
  </w:style>
  <w:style w:type="paragraph" w:customStyle="1" w:styleId="PL">
    <w:name w:val="PL"/>
    <w:rsid w:val="00392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928E7"/>
    <w:pPr>
      <w:jc w:val="right"/>
    </w:pPr>
  </w:style>
  <w:style w:type="paragraph" w:customStyle="1" w:styleId="H6">
    <w:name w:val="H6"/>
    <w:basedOn w:val="Heading5"/>
    <w:next w:val="Normal"/>
    <w:rsid w:val="003928E7"/>
    <w:pPr>
      <w:ind w:left="1985" w:hanging="1985"/>
      <w:outlineLvl w:val="9"/>
    </w:pPr>
    <w:rPr>
      <w:sz w:val="20"/>
    </w:rPr>
  </w:style>
  <w:style w:type="paragraph" w:customStyle="1" w:styleId="TAN">
    <w:name w:val="TAN"/>
    <w:basedOn w:val="TAL"/>
    <w:link w:val="TANChar"/>
    <w:rsid w:val="003928E7"/>
    <w:pPr>
      <w:ind w:left="851" w:hanging="851"/>
    </w:pPr>
  </w:style>
  <w:style w:type="paragraph" w:customStyle="1" w:styleId="TAL">
    <w:name w:val="TAL"/>
    <w:basedOn w:val="Normal"/>
    <w:link w:val="TALCar"/>
    <w:rsid w:val="003928E7"/>
    <w:pPr>
      <w:keepNext/>
      <w:keepLines/>
      <w:spacing w:after="0"/>
    </w:pPr>
    <w:rPr>
      <w:rFonts w:ascii="Arial" w:hAnsi="Arial"/>
      <w:sz w:val="18"/>
    </w:rPr>
  </w:style>
  <w:style w:type="paragraph" w:customStyle="1" w:styleId="ZA">
    <w:name w:val="ZA"/>
    <w:rsid w:val="003928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928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928E7"/>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928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928E7"/>
    <w:pPr>
      <w:framePr w:wrap="notBeside" w:y="16161"/>
    </w:pPr>
  </w:style>
  <w:style w:type="character" w:customStyle="1" w:styleId="ZGSM">
    <w:name w:val="ZGSM"/>
    <w:rsid w:val="003928E7"/>
  </w:style>
  <w:style w:type="paragraph" w:styleId="List2">
    <w:name w:val="List 2"/>
    <w:basedOn w:val="List"/>
    <w:rsid w:val="003928E7"/>
    <w:pPr>
      <w:ind w:left="851"/>
    </w:pPr>
  </w:style>
  <w:style w:type="paragraph" w:customStyle="1" w:styleId="ZG">
    <w:name w:val="ZG"/>
    <w:rsid w:val="003928E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3928E7"/>
    <w:pPr>
      <w:ind w:left="1135"/>
    </w:pPr>
  </w:style>
  <w:style w:type="paragraph" w:styleId="List4">
    <w:name w:val="List 4"/>
    <w:basedOn w:val="List3"/>
    <w:rsid w:val="003928E7"/>
    <w:pPr>
      <w:ind w:left="1418"/>
    </w:pPr>
  </w:style>
  <w:style w:type="paragraph" w:styleId="List5">
    <w:name w:val="List 5"/>
    <w:basedOn w:val="List4"/>
    <w:rsid w:val="003928E7"/>
    <w:pPr>
      <w:ind w:left="1702"/>
    </w:pPr>
  </w:style>
  <w:style w:type="paragraph" w:customStyle="1" w:styleId="EditorsNote">
    <w:name w:val="Editor's Note"/>
    <w:basedOn w:val="NO"/>
    <w:rsid w:val="003928E7"/>
    <w:rPr>
      <w:color w:val="FF0000"/>
    </w:rPr>
  </w:style>
  <w:style w:type="paragraph" w:styleId="List">
    <w:name w:val="List"/>
    <w:basedOn w:val="Normal"/>
    <w:rsid w:val="003928E7"/>
    <w:pPr>
      <w:ind w:left="568" w:hanging="284"/>
    </w:pPr>
  </w:style>
  <w:style w:type="paragraph" w:styleId="ListBullet">
    <w:name w:val="List Bullet"/>
    <w:basedOn w:val="List"/>
    <w:rsid w:val="003928E7"/>
  </w:style>
  <w:style w:type="paragraph" w:styleId="ListBullet4">
    <w:name w:val="List Bullet 4"/>
    <w:basedOn w:val="ListBullet3"/>
    <w:rsid w:val="003928E7"/>
    <w:pPr>
      <w:ind w:left="1418"/>
    </w:pPr>
  </w:style>
  <w:style w:type="paragraph" w:styleId="ListBullet5">
    <w:name w:val="List Bullet 5"/>
    <w:basedOn w:val="ListBullet4"/>
    <w:rsid w:val="003928E7"/>
    <w:pPr>
      <w:ind w:left="1702"/>
    </w:pPr>
  </w:style>
  <w:style w:type="paragraph" w:customStyle="1" w:styleId="B1">
    <w:name w:val="B1"/>
    <w:basedOn w:val="List"/>
    <w:link w:val="B1Char1"/>
    <w:rsid w:val="003928E7"/>
  </w:style>
  <w:style w:type="paragraph" w:customStyle="1" w:styleId="B2">
    <w:name w:val="B2"/>
    <w:basedOn w:val="List2"/>
    <w:rsid w:val="003928E7"/>
  </w:style>
  <w:style w:type="paragraph" w:customStyle="1" w:styleId="B3">
    <w:name w:val="B3"/>
    <w:basedOn w:val="List3"/>
    <w:rsid w:val="003928E7"/>
  </w:style>
  <w:style w:type="paragraph" w:customStyle="1" w:styleId="B4">
    <w:name w:val="B4"/>
    <w:basedOn w:val="List4"/>
    <w:rsid w:val="003928E7"/>
  </w:style>
  <w:style w:type="paragraph" w:customStyle="1" w:styleId="B5">
    <w:name w:val="B5"/>
    <w:basedOn w:val="List5"/>
    <w:rsid w:val="003928E7"/>
  </w:style>
  <w:style w:type="paragraph" w:styleId="Footer">
    <w:name w:val="footer"/>
    <w:basedOn w:val="Header"/>
    <w:link w:val="FooterChar"/>
    <w:rsid w:val="003928E7"/>
    <w:pPr>
      <w:jc w:val="center"/>
    </w:pPr>
    <w:rPr>
      <w:i/>
    </w:rPr>
  </w:style>
  <w:style w:type="paragraph" w:customStyle="1" w:styleId="ZTD">
    <w:name w:val="ZTD"/>
    <w:basedOn w:val="ZB"/>
    <w:rsid w:val="003928E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80/Docs/RP-1809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4</Pages>
  <Words>1007</Words>
  <Characters>5741</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21</cp:revision>
  <dcterms:created xsi:type="dcterms:W3CDTF">2019-03-06T08:27:00Z</dcterms:created>
  <dcterms:modified xsi:type="dcterms:W3CDTF">2019-03-11T15:36:00Z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(2)x9x44uNCZL3slLpXmXKuTBGS1r5F3XerznCFV6/ymz077fV9jNUrs+t9iMuApbU3LRXkjHoe
qyI22/Wsu7Sl5JhNjMsPOTCdF/V5ky8sNqFe90mkm+vVgcaqyahi9unWT9Sr41pgK33VPsvb
GpvlYr7Fnrk3MWwOpAGlw2e6yaJ6LgJncztdP3Er1umJ7ihGMD4XcvuYmWBOKCsEVyll2n+p
xEEq2iQGEp/qHhXJRg</vt:lpwstr>
  </property>
  <property fmtid="{D5CDD505-2E9C-101B-9397-08002B2CF9AE}" pid="11" name="_2015_ms_pID_7253431">
    <vt:lpwstr>PUEMb8v9iLemGJSkoOBwggZteSFnt9gEGDh/vf1iH7Y5ec9SX97iqd
W4L7gbQJxxIZkpUEGfOowhmInTBVSrvIJqd7H1iCRAf44cc62RM9FnhlmCbU7k2UpbqQPa8j
/11IzZuYu6Gepje2taIckFSq9gk80th8PqGuvYpsbL/6JA56738yhjIJDkkTeOn3Z7Q=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1552315576</vt:lpwstr>
  </property>
</Properties>
</file>